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ED1" w:rsidRPr="00044ED1" w:rsidRDefault="00044ED1" w:rsidP="00044ED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E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Прокурор разъясняет</w:t>
      </w:r>
    </w:p>
    <w:p w:rsidR="00044ED1" w:rsidRPr="00044ED1" w:rsidRDefault="00044ED1" w:rsidP="00044E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44ED1">
        <w:rPr>
          <w:rFonts w:ascii="Times New Roman" w:eastAsia="Times New Roman" w:hAnsi="Times New Roman" w:cs="Times New Roman"/>
          <w:sz w:val="28"/>
          <w:szCs w:val="28"/>
          <w:lang w:eastAsia="ru-RU"/>
        </w:rPr>
        <w:t>Эмансипация несовершеннолетних</w:t>
      </w:r>
    </w:p>
    <w:bookmarkEnd w:id="0"/>
    <w:p w:rsidR="00044ED1" w:rsidRPr="00044ED1" w:rsidRDefault="00044ED1" w:rsidP="00044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E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ч. 1 ст. 27 Гражданского кодекса Российской Федерации несовершеннолетний, достигший 16 лет, может быть объявлен полностью дееспособным, если он работает по трудовому договору, в том числе по контракту, или с согласия родителей, усыновителей, попечителя занимается предпринимательской деятельностью. Эмансипация - объявление такого несовершеннолетнего полностью дееспособным.</w:t>
      </w:r>
    </w:p>
    <w:p w:rsidR="00044ED1" w:rsidRPr="00044ED1" w:rsidRDefault="00044ED1" w:rsidP="00044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ED1">
        <w:rPr>
          <w:rFonts w:ascii="Times New Roman" w:eastAsia="Times New Roman" w:hAnsi="Times New Roman" w:cs="Times New Roman"/>
          <w:sz w:val="28"/>
          <w:szCs w:val="28"/>
          <w:lang w:eastAsia="ru-RU"/>
        </w:rPr>
        <w:t>Эмансипация несовершеннолетнего производится по решению органа опеки и попечительства с согласия обоих родителей (усыновителей или попечителя) несовершеннолетнего, а при отсутствии такого согласия - по решению суда. Если согласие родителей, усыновителей либо одного из них или попечителя на эмансипацию ребенка отсутствует, ребенок вправе обратиться в суд по месту своего жительства с заявлением об объявлении его полностью дееспособным.</w:t>
      </w:r>
    </w:p>
    <w:p w:rsidR="00044ED1" w:rsidRPr="00044ED1" w:rsidRDefault="00044ED1" w:rsidP="00044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судом заявленной просьбы несовершеннолетний объявляется полностью дееспособным (эмансипированным) со дня вступления в законную силу решения суда. </w:t>
      </w:r>
    </w:p>
    <w:p w:rsidR="00044ED1" w:rsidRPr="00044ED1" w:rsidRDefault="00044ED1" w:rsidP="00044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ED1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эмансипации несовершеннолетний приобретает гражданскую дееспособность в полном объеме. При этом его родители (усыновители, попечитель) не несут ответственности по его обязательствам, возникшим, в частности, вследствие причинения им вреда.</w:t>
      </w:r>
    </w:p>
    <w:p w:rsidR="00044ED1" w:rsidRPr="00044ED1" w:rsidRDefault="00044ED1" w:rsidP="00044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ED1">
        <w:rPr>
          <w:rFonts w:ascii="Times New Roman" w:eastAsia="Times New Roman" w:hAnsi="Times New Roman" w:cs="Times New Roman"/>
          <w:sz w:val="28"/>
          <w:szCs w:val="28"/>
          <w:lang w:eastAsia="ru-RU"/>
        </w:rPr>
        <w:t>Эмансипированный несовершеннолетний не приобретает прав и обязанностей, в отношении которых федеральным законом установлен возрастной ценз. Например, он не может получить водительские права, за исключением права на управление транспортными средствами категории «М» и подкатегории «А1». Также он не обязан содержать своих нетрудоспособных нуждающихся в помощи родителей и не может быть призван на военную службу.</w:t>
      </w:r>
    </w:p>
    <w:p w:rsidR="00067815" w:rsidRPr="00044ED1" w:rsidRDefault="00067815" w:rsidP="00044ED1">
      <w:pPr>
        <w:spacing w:after="0" w:line="240" w:lineRule="auto"/>
        <w:rPr>
          <w:sz w:val="28"/>
          <w:szCs w:val="28"/>
        </w:rPr>
      </w:pPr>
    </w:p>
    <w:sectPr w:rsidR="00067815" w:rsidRPr="00044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91ACD"/>
    <w:multiLevelType w:val="multilevel"/>
    <w:tmpl w:val="D05C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ED1"/>
    <w:rsid w:val="00044ED1"/>
    <w:rsid w:val="0006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8B185-3F5B-42E8-9542-10C765E9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4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3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3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04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9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94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138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2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422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95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26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688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17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2021-12-29T10:11:00Z</dcterms:created>
  <dcterms:modified xsi:type="dcterms:W3CDTF">2021-12-29T10:11:00Z</dcterms:modified>
</cp:coreProperties>
</file>